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9DB" w:rsidRPr="00EF09DB" w:rsidRDefault="000C03D2" w:rsidP="00EF09DB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jc w:val="both"/>
        <w:outlineLvl w:val="1"/>
        <w:rPr>
          <w:rFonts w:ascii="Georgia" w:eastAsia="Times New Roman" w:hAnsi="Georgia" w:cs="Times New Roman"/>
          <w:b/>
          <w:color w:val="403152" w:themeColor="accent4" w:themeShade="80"/>
          <w:sz w:val="48"/>
          <w:szCs w:val="48"/>
          <w:lang w:eastAsia="pl-PL"/>
        </w:rPr>
      </w:pPr>
      <w:r w:rsidRPr="000C03D2">
        <w:rPr>
          <w:rFonts w:ascii="Georgia" w:eastAsia="Times New Roman" w:hAnsi="Georgia" w:cs="Times New Roman"/>
          <w:b/>
          <w:color w:val="403152" w:themeColor="accent4" w:themeShade="80"/>
          <w:sz w:val="48"/>
          <w:szCs w:val="48"/>
          <w:lang w:eastAsia="pl-PL"/>
        </w:rPr>
        <w:t xml:space="preserve">Informacja </w:t>
      </w:r>
      <w:bookmarkStart w:id="0" w:name="_GoBack"/>
      <w:bookmarkEnd w:id="0"/>
    </w:p>
    <w:p w:rsidR="000C03D2" w:rsidRPr="002F3611" w:rsidRDefault="000C03D2" w:rsidP="00EF09DB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jc w:val="both"/>
        <w:outlineLvl w:val="1"/>
        <w:rPr>
          <w:rFonts w:ascii="Georgia" w:eastAsia="Times New Roman" w:hAnsi="Georgia" w:cs="Times New Roman"/>
          <w:b/>
          <w:color w:val="403152" w:themeColor="accent4" w:themeShade="80"/>
          <w:sz w:val="36"/>
          <w:szCs w:val="36"/>
          <w:lang w:eastAsia="pl-PL"/>
        </w:rPr>
      </w:pPr>
      <w:r w:rsidRPr="002F3611">
        <w:rPr>
          <w:rFonts w:ascii="Georgia" w:eastAsia="Times New Roman" w:hAnsi="Georgia" w:cs="Times New Roman"/>
          <w:b/>
          <w:color w:val="403152" w:themeColor="accent4" w:themeShade="80"/>
          <w:sz w:val="36"/>
          <w:szCs w:val="36"/>
          <w:lang w:eastAsia="pl-PL"/>
        </w:rPr>
        <w:t xml:space="preserve">Powiatowego Lekarza Weterynarii na temat wymagań weterynaryjnych związanych z ubojem </w:t>
      </w:r>
      <w:proofErr w:type="gramStart"/>
      <w:r w:rsidRPr="002F3611">
        <w:rPr>
          <w:rFonts w:ascii="Georgia" w:eastAsia="Times New Roman" w:hAnsi="Georgia" w:cs="Times New Roman"/>
          <w:b/>
          <w:color w:val="403152" w:themeColor="accent4" w:themeShade="80"/>
          <w:sz w:val="36"/>
          <w:szCs w:val="36"/>
          <w:lang w:eastAsia="pl-PL"/>
        </w:rPr>
        <w:t>świń</w:t>
      </w:r>
      <w:proofErr w:type="gramEnd"/>
      <w:r w:rsidRPr="002F3611">
        <w:rPr>
          <w:rFonts w:ascii="Georgia" w:eastAsia="Times New Roman" w:hAnsi="Georgia" w:cs="Times New Roman"/>
          <w:b/>
          <w:color w:val="403152" w:themeColor="accent4" w:themeShade="80"/>
          <w:sz w:val="36"/>
          <w:szCs w:val="36"/>
          <w:lang w:eastAsia="pl-PL"/>
        </w:rPr>
        <w:t xml:space="preserve">, cieląt, owiec i kóz na </w:t>
      </w:r>
      <w:proofErr w:type="spellStart"/>
      <w:r w:rsidRPr="002F3611">
        <w:rPr>
          <w:rFonts w:ascii="Georgia" w:eastAsia="Times New Roman" w:hAnsi="Georgia" w:cs="Times New Roman"/>
          <w:b/>
          <w:color w:val="403152" w:themeColor="accent4" w:themeShade="80"/>
          <w:sz w:val="36"/>
          <w:szCs w:val="36"/>
          <w:lang w:eastAsia="pl-PL"/>
        </w:rPr>
        <w:t>na</w:t>
      </w:r>
      <w:proofErr w:type="spellEnd"/>
      <w:r w:rsidRPr="002F3611">
        <w:rPr>
          <w:rFonts w:ascii="Georgia" w:eastAsia="Times New Roman" w:hAnsi="Georgia" w:cs="Times New Roman"/>
          <w:b/>
          <w:color w:val="403152" w:themeColor="accent4" w:themeShade="80"/>
          <w:sz w:val="36"/>
          <w:szCs w:val="36"/>
          <w:lang w:eastAsia="pl-PL"/>
        </w:rPr>
        <w:t xml:space="preserve"> użytek własny w gospodarstwach</w:t>
      </w:r>
    </w:p>
    <w:p w:rsidR="00EF09DB" w:rsidRPr="000C03D2" w:rsidRDefault="00EF09DB" w:rsidP="00EF09DB">
      <w:pPr>
        <w:shd w:val="clear" w:color="auto" w:fill="FFFFFF"/>
        <w:tabs>
          <w:tab w:val="left" w:pos="3969"/>
        </w:tabs>
        <w:spacing w:before="100" w:beforeAutospacing="1" w:after="100" w:afterAutospacing="1" w:line="240" w:lineRule="auto"/>
        <w:jc w:val="both"/>
        <w:outlineLvl w:val="1"/>
        <w:rPr>
          <w:rFonts w:ascii="Georgia" w:eastAsia="Times New Roman" w:hAnsi="Georgia" w:cs="Times New Roman"/>
          <w:b/>
          <w:color w:val="403152" w:themeColor="accent4" w:themeShade="80"/>
          <w:sz w:val="32"/>
          <w:szCs w:val="36"/>
          <w:lang w:eastAsia="pl-PL"/>
        </w:rPr>
      </w:pPr>
    </w:p>
    <w:p w:rsidR="00EF09DB" w:rsidRPr="002F3611" w:rsidRDefault="00EF09DB" w:rsidP="000C03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ab/>
      </w:r>
      <w:r w:rsidR="000C03D2" w:rsidRPr="002F3611"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  <w:t xml:space="preserve">Ze względu z obowiązującymi przepisami w przypadku, zamiaru uboju przeżuwaczy (owce, kozy, bydło do 6m.) </w:t>
      </w:r>
      <w:r w:rsidR="000C03D2" w:rsidRPr="002F3611">
        <w:rPr>
          <w:rFonts w:ascii="Georgia" w:eastAsia="Times New Roman" w:hAnsi="Georgia" w:cs="Times New Roman"/>
          <w:b/>
          <w:color w:val="000000"/>
          <w:sz w:val="28"/>
          <w:szCs w:val="24"/>
          <w:u w:val="single"/>
          <w:lang w:eastAsia="pl-PL"/>
        </w:rPr>
        <w:t>istnieje obowiązek zgłoszenia pisemnego</w:t>
      </w:r>
      <w:r w:rsidR="000C03D2" w:rsidRPr="002F3611"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  <w:t xml:space="preserve"> powiadomienia </w:t>
      </w:r>
      <w:r w:rsidRPr="002F3611"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  <w:t xml:space="preserve">do </w:t>
      </w:r>
      <w:r w:rsidR="000C03D2" w:rsidRPr="002F3611"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  <w:t>P</w:t>
      </w:r>
      <w:r w:rsidRPr="002F3611"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  <w:t xml:space="preserve">owiatowego </w:t>
      </w:r>
      <w:r w:rsidR="000C03D2" w:rsidRPr="002F3611"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  <w:t>L</w:t>
      </w:r>
      <w:r w:rsidRPr="002F3611"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  <w:t xml:space="preserve">ekarza </w:t>
      </w:r>
      <w:r w:rsidR="000C03D2" w:rsidRPr="002F3611"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  <w:t>W</w:t>
      </w:r>
      <w:r w:rsidRPr="002F3611"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  <w:t>eterynarii</w:t>
      </w:r>
      <w:r w:rsidR="000C03D2" w:rsidRPr="002F3611"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  <w:t xml:space="preserve"> o zamiarze dokonywania takiego uboju, ponadto należy zgodnie z przypisami zagospodarowani</w:t>
      </w:r>
      <w:r w:rsidR="002F3611"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  <w:t>a</w:t>
      </w:r>
      <w:r w:rsidR="000C03D2" w:rsidRPr="002F3611"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  <w:t>, powstający przy uboju</w:t>
      </w:r>
      <w:r w:rsidRPr="002F3611"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  <w:t xml:space="preserve"> tych zwierząt materiał szczególnego ryzyka SRM –przekazać do utylizacji.</w:t>
      </w:r>
    </w:p>
    <w:p w:rsidR="000C03D2" w:rsidRPr="002F3611" w:rsidRDefault="000C03D2" w:rsidP="000C03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</w:pPr>
      <w:r w:rsidRPr="002F3611">
        <w:rPr>
          <w:rFonts w:ascii="Georgia" w:eastAsia="Times New Roman" w:hAnsi="Georgia" w:cs="Times New Roman"/>
          <w:color w:val="000000"/>
          <w:sz w:val="28"/>
          <w:szCs w:val="24"/>
          <w:lang w:eastAsia="pl-PL"/>
        </w:rPr>
        <w:t>Przepisy dotyczące uboju gospodarczego zwierząt zawarte są w następujących aktach prawnych:</w:t>
      </w:r>
    </w:p>
    <w:p w:rsidR="000C03D2" w:rsidRPr="000C03D2" w:rsidRDefault="000C03D2" w:rsidP="000C03D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0C03D2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Ustawa z dnia 16 grudnia 2005 r. o produktach pochodzenia zwierzęcego (tekst jednolity Dz.U. </w:t>
      </w:r>
      <w:proofErr w:type="gramStart"/>
      <w:r w:rsidRPr="000C03D2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</w:t>
      </w:r>
      <w:proofErr w:type="gramEnd"/>
      <w:r w:rsidRPr="000C03D2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2014 r. poz. 1577 z </w:t>
      </w:r>
      <w:proofErr w:type="spellStart"/>
      <w:r w:rsidRPr="000C03D2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0C03D2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. </w:t>
      </w:r>
      <w:proofErr w:type="gramStart"/>
      <w:r w:rsidRPr="000C03D2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zm</w:t>
      </w:r>
      <w:proofErr w:type="gramEnd"/>
      <w:r w:rsidRPr="000C03D2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.)</w:t>
      </w:r>
    </w:p>
    <w:p w:rsidR="000C03D2" w:rsidRPr="000C03D2" w:rsidRDefault="000C03D2" w:rsidP="000C03D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0C03D2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Rozporządzenie Ministra Rolnictwa i Rozwoju Wsi z dnia 21 października 2010 r. w sprawie wymagań weterynaryjnych przy produkcji mięsa przeznaczonego na użytek własny (tekst jednolity Dz. U. 2016, </w:t>
      </w:r>
      <w:proofErr w:type="gramStart"/>
      <w:r w:rsidRPr="000C03D2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poz</w:t>
      </w:r>
      <w:proofErr w:type="gramEnd"/>
      <w:r w:rsidRPr="000C03D2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. 885)</w:t>
      </w:r>
    </w:p>
    <w:p w:rsidR="000C03D2" w:rsidRPr="000C03D2" w:rsidRDefault="000C03D2" w:rsidP="000C03D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0C03D2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Ustawie z dnia 21 sierpnia 1997 r. o ochronie zwierząt (tekst jednolity Dz. U. 2013 poz. 856 z </w:t>
      </w:r>
      <w:proofErr w:type="spellStart"/>
      <w:r w:rsidRPr="000C03D2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0C03D2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. </w:t>
      </w:r>
      <w:proofErr w:type="gramStart"/>
      <w:r w:rsidRPr="000C03D2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zm</w:t>
      </w:r>
      <w:proofErr w:type="gramEnd"/>
      <w:r w:rsidRPr="000C03D2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.)</w:t>
      </w:r>
    </w:p>
    <w:p w:rsidR="00EF09DB" w:rsidRDefault="00EF09DB" w:rsidP="00EF09DB">
      <w:pPr>
        <w:ind w:left="6096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EF09DB" w:rsidRDefault="00EF09DB" w:rsidP="00EF09DB">
      <w:pPr>
        <w:ind w:left="6096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6513F8" w:rsidRDefault="00EF09DB" w:rsidP="00EF09DB">
      <w:pPr>
        <w:ind w:left="6096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proofErr w:type="gramStart"/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PLW</w:t>
      </w:r>
      <w:r w:rsidR="002F3611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w</w:t>
      </w:r>
      <w:proofErr w:type="gramEnd"/>
      <w:r w:rsidR="002F3611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</w:t>
      </w:r>
      <w:r w:rsidR="002F3611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Rzeszowie</w:t>
      </w:r>
    </w:p>
    <w:p w:rsidR="00EF09DB" w:rsidRPr="00EF09DB" w:rsidRDefault="002F3611" w:rsidP="00EF09DB">
      <w:pPr>
        <w:ind w:left="6096"/>
        <w:rPr>
          <w:b/>
          <w:i/>
        </w:rPr>
      </w:pPr>
      <w:r>
        <w:rPr>
          <w:rFonts w:ascii="Georgia" w:eastAsia="Times New Roman" w:hAnsi="Georgia" w:cs="Times New Roman"/>
          <w:b/>
          <w:i/>
          <w:color w:val="000000"/>
          <w:sz w:val="24"/>
          <w:szCs w:val="24"/>
          <w:lang w:eastAsia="pl-PL"/>
        </w:rPr>
        <w:t xml:space="preserve">Maria </w:t>
      </w:r>
      <w:proofErr w:type="spellStart"/>
      <w:r>
        <w:rPr>
          <w:rFonts w:ascii="Georgia" w:eastAsia="Times New Roman" w:hAnsi="Georgia" w:cs="Times New Roman"/>
          <w:b/>
          <w:i/>
          <w:color w:val="000000"/>
          <w:sz w:val="24"/>
          <w:szCs w:val="24"/>
          <w:lang w:eastAsia="pl-PL"/>
        </w:rPr>
        <w:t>Domiszewska</w:t>
      </w:r>
      <w:proofErr w:type="spellEnd"/>
    </w:p>
    <w:sectPr w:rsidR="00EF09DB" w:rsidRPr="00EF0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45805"/>
    <w:multiLevelType w:val="multilevel"/>
    <w:tmpl w:val="12744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6A1077"/>
    <w:multiLevelType w:val="multilevel"/>
    <w:tmpl w:val="8D509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714FD6"/>
    <w:multiLevelType w:val="multilevel"/>
    <w:tmpl w:val="3BD4C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2B7D78"/>
    <w:multiLevelType w:val="multilevel"/>
    <w:tmpl w:val="8DAA4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3D2"/>
    <w:rsid w:val="000C03D2"/>
    <w:rsid w:val="002F3611"/>
    <w:rsid w:val="006513F8"/>
    <w:rsid w:val="00EF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4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4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6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    Informacja </vt:lpstr>
      <vt:lpstr>    Powiatowego Lekarza Weterynarii na temat wymagań weterynaryjnych związanych z ub</vt:lpstr>
      <vt:lpstr>    </vt:lpstr>
    </vt:vector>
  </TitlesOfParts>
  <Company>PIW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AdamC</dc:creator>
  <cp:lastModifiedBy>AdamC</cp:lastModifiedBy>
  <cp:revision>2</cp:revision>
  <dcterms:created xsi:type="dcterms:W3CDTF">2017-02-06T09:22:00Z</dcterms:created>
  <dcterms:modified xsi:type="dcterms:W3CDTF">2017-02-06T09:22:00Z</dcterms:modified>
</cp:coreProperties>
</file>